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29" w:tblpY="1"/>
        <w:tblW w:w="57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8104"/>
        <w:gridCol w:w="1717"/>
      </w:tblGrid>
      <w:tr w:rsidR="001B6F8C" w:rsidRPr="004D5AB9" w14:paraId="053C2E7B" w14:textId="77777777" w:rsidTr="00D96DEC">
        <w:trPr>
          <w:trHeight w:val="10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12D23" w14:textId="77777777" w:rsidR="001B6F8C" w:rsidRDefault="001B6F8C" w:rsidP="00D96D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14:paraId="12BD5A41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4D5AB9">
              <w:rPr>
                <w:rFonts w:ascii="Arial" w:hAnsi="Arial" w:cs="Arial"/>
                <w:b/>
                <w:sz w:val="24"/>
                <w:szCs w:val="24"/>
              </w:rPr>
              <w:t xml:space="preserve">Część 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4D5A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B6F8C" w:rsidRPr="004D5AB9" w14:paraId="72EBF44F" w14:textId="77777777" w:rsidTr="00D96DE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  <w:hideMark/>
          </w:tcPr>
          <w:p w14:paraId="70CFE75E" w14:textId="77777777" w:rsidR="001B6F8C" w:rsidRPr="00AD340A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34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POZOSTAŁE USŁUGI</w:t>
            </w:r>
            <w:r w:rsidRPr="00AD34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B6F8C" w:rsidRPr="004D5AB9" w14:paraId="200CF711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vAlign w:val="center"/>
          </w:tcPr>
          <w:p w14:paraId="610881F1" w14:textId="77777777" w:rsidR="001B6F8C" w:rsidRPr="00AD340A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34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BAF4"/>
            <w:vAlign w:val="center"/>
          </w:tcPr>
          <w:p w14:paraId="1E6DF583" w14:textId="77777777" w:rsidR="001B6F8C" w:rsidRPr="00AD340A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34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7B7058D6" w14:textId="77777777" w:rsidR="001B6F8C" w:rsidRPr="00AD340A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34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cena netto </w:t>
            </w:r>
          </w:p>
        </w:tc>
      </w:tr>
      <w:tr w:rsidR="001B6F8C" w:rsidRPr="004D5AB9" w14:paraId="53BD13A9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B41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9A94E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Badanie mammograficzne</w:t>
            </w:r>
          </w:p>
          <w:p w14:paraId="5FD0F41E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jedna pierś</w:t>
            </w:r>
          </w:p>
          <w:p w14:paraId="6E321A7B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-dwie piersi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EDCFE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120,00</w:t>
            </w:r>
          </w:p>
          <w:p w14:paraId="07E0BCF1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150,00    </w:t>
            </w:r>
          </w:p>
        </w:tc>
      </w:tr>
      <w:tr w:rsidR="001B6F8C" w:rsidRPr="004D5AB9" w14:paraId="243DA94A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1762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5CE0A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Usługa rehabilitacyjna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1B64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150,00    </w:t>
            </w:r>
          </w:p>
        </w:tc>
      </w:tr>
      <w:tr w:rsidR="001B6F8C" w:rsidRPr="004D5AB9" w14:paraId="338AB919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4D2D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BAA0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nieleczeniu się psychiatrycznie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14898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70,00</w:t>
            </w:r>
          </w:p>
        </w:tc>
      </w:tr>
      <w:tr w:rsidR="001B6F8C" w:rsidRPr="004D5AB9" w14:paraId="19144B5A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D1AA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61F0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Cytologia płynna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525B3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150,00</w:t>
            </w:r>
          </w:p>
        </w:tc>
      </w:tr>
      <w:tr w:rsidR="001B6F8C" w:rsidRPr="004D5AB9" w14:paraId="6A7C4C66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B70F8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B98D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Cytologia klasyczna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03FCC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80,00</w:t>
            </w:r>
          </w:p>
        </w:tc>
      </w:tr>
      <w:tr w:rsidR="001B6F8C" w:rsidRPr="004D5AB9" w14:paraId="5217ED8A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D659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6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E063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Badanie na obecność wirusa HPV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EF775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180,00</w:t>
            </w:r>
          </w:p>
        </w:tc>
      </w:tr>
      <w:tr w:rsidR="001B6F8C" w:rsidRPr="004D5AB9" w14:paraId="6BFCCDFE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9D26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A8B9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Badanie molekularno-genetyczne dla kobiet: Chlamydia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AD07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  <w:tr w:rsidR="001B6F8C" w:rsidRPr="004D5AB9" w14:paraId="42B7728D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6B0E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D392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Badanie molekularno-genetyczne dla kobiet: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Ureaplasma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B7FED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  <w:tr w:rsidR="001B6F8C" w:rsidRPr="004D5AB9" w14:paraId="0A639BCB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1B1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8E4D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Badanie molekularno-genetyczne dla kobiet: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Trichomonas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2195C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  <w:tr w:rsidR="001B6F8C" w:rsidRPr="004D5AB9" w14:paraId="5601022D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6528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8207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Badanie molekularno-genetyczne dla kobiet: </w:t>
            </w:r>
            <w:r w:rsidRPr="004D5AB9">
              <w:rPr>
                <w:rFonts w:ascii="Arial" w:hAnsi="Arial" w:cs="Arial"/>
                <w:sz w:val="24"/>
                <w:szCs w:val="24"/>
              </w:rPr>
              <w:t>Panel</w:t>
            </w: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HPV DNA, Chlamydia/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Neisseria</w:t>
            </w:r>
            <w:proofErr w:type="spellEnd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Mycoplasma</w:t>
            </w:r>
            <w:proofErr w:type="spellEnd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Ureaplasma</w:t>
            </w:r>
            <w:proofErr w:type="spellEnd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Herpes</w:t>
            </w:r>
            <w:proofErr w:type="spellEnd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Simplex</w:t>
            </w:r>
            <w:proofErr w:type="spellEnd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1&amp;2,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Trichomonas</w:t>
            </w:r>
            <w:proofErr w:type="spellEnd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vaginalis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61FDC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500,00</w:t>
            </w:r>
          </w:p>
        </w:tc>
      </w:tr>
      <w:tr w:rsidR="001B6F8C" w:rsidRPr="004D5AB9" w14:paraId="1CA2F342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7FF"/>
            <w:noWrap/>
            <w:vAlign w:val="center"/>
          </w:tcPr>
          <w:p w14:paraId="7FBD6E95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C7FF"/>
            <w:noWrap/>
            <w:vAlign w:val="center"/>
          </w:tcPr>
          <w:p w14:paraId="21483C19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C7FF"/>
            <w:noWrap/>
            <w:vAlign w:val="center"/>
          </w:tcPr>
          <w:p w14:paraId="6B364932" w14:textId="77777777" w:rsidR="001B6F8C" w:rsidRPr="00D67469" w:rsidRDefault="001B6F8C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</w:t>
            </w:r>
            <w:r w:rsidRPr="00D6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ena brutto</w:t>
            </w:r>
          </w:p>
        </w:tc>
      </w:tr>
      <w:tr w:rsidR="001B6F8C" w:rsidRPr="004D5AB9" w14:paraId="7170001A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FAA0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A92F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Obiad pracowniczy – cały (zupa, II danie, deser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060D8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23,00    </w:t>
            </w:r>
          </w:p>
        </w:tc>
      </w:tr>
      <w:tr w:rsidR="001B6F8C" w:rsidRPr="004D5AB9" w14:paraId="01597DC6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EA24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2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5B4B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Obiad pracowniczy - zupa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21B99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6,00</w:t>
            </w:r>
          </w:p>
        </w:tc>
      </w:tr>
      <w:tr w:rsidR="001B6F8C" w:rsidRPr="004D5AB9" w14:paraId="668094AE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C974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4DA5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Obiad pracowniczy –II danie+ zupa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28477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20,00</w:t>
            </w:r>
          </w:p>
        </w:tc>
      </w:tr>
      <w:tr w:rsidR="001B6F8C" w:rsidRPr="004D5AB9" w14:paraId="3397076B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D40A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7501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Obiad pracowniczy –II danie+ deser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05419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20,00</w:t>
            </w:r>
          </w:p>
        </w:tc>
      </w:tr>
      <w:tr w:rsidR="001B6F8C" w:rsidRPr="004D5AB9" w14:paraId="50846C8B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6086" w14:textId="77777777" w:rsidR="001B6F8C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C78C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Śniadanie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F4205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9,00    </w:t>
            </w:r>
          </w:p>
        </w:tc>
      </w:tr>
      <w:tr w:rsidR="001B6F8C" w:rsidRPr="004D5AB9" w14:paraId="3902633C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E937" w14:textId="77777777" w:rsidR="001B6F8C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98DC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BD40A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22,00    </w:t>
            </w:r>
          </w:p>
        </w:tc>
      </w:tr>
      <w:tr w:rsidR="001B6F8C" w:rsidRPr="004D5AB9" w14:paraId="0ECE5BE7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B6A9" w14:textId="77777777" w:rsidR="001B6F8C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3E46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AC4D9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9,00    </w:t>
            </w:r>
          </w:p>
        </w:tc>
      </w:tr>
      <w:tr w:rsidR="001B6F8C" w:rsidRPr="004D5AB9" w14:paraId="32364663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60B2" w14:textId="77777777" w:rsidR="001B6F8C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53D8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Całodobowe wyżywienie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774BE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40,00    </w:t>
            </w:r>
          </w:p>
        </w:tc>
      </w:tr>
      <w:tr w:rsidR="001B6F8C" w:rsidRPr="004D5AB9" w14:paraId="4A3DF462" w14:textId="77777777" w:rsidTr="00D96DEC">
        <w:trPr>
          <w:trHeight w:val="3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01A1" w14:textId="77777777" w:rsidR="001B6F8C" w:rsidRPr="004D5AB9" w:rsidRDefault="001B6F8C" w:rsidP="00D9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6A22" w14:textId="77777777" w:rsidR="001B6F8C" w:rsidRPr="004D5AB9" w:rsidRDefault="001B6F8C" w:rsidP="00D9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5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Opakowanie jednorazowe obiadowe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282BA" w14:textId="77777777" w:rsidR="001B6F8C" w:rsidRPr="004D5AB9" w:rsidRDefault="001B6F8C" w:rsidP="00D96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1,00</w:t>
            </w:r>
          </w:p>
        </w:tc>
      </w:tr>
    </w:tbl>
    <w:p w14:paraId="45D53323" w14:textId="77777777" w:rsidR="001B6F8C" w:rsidRPr="004D5AB9" w:rsidRDefault="001B6F8C" w:rsidP="001B6F8C">
      <w:pPr>
        <w:ind w:left="7080"/>
        <w:rPr>
          <w:rFonts w:ascii="Arial" w:hAnsi="Arial" w:cs="Arial"/>
          <w:b/>
          <w:sz w:val="24"/>
          <w:szCs w:val="24"/>
        </w:rPr>
      </w:pPr>
    </w:p>
    <w:p w14:paraId="1F178FE5" w14:textId="77777777" w:rsidR="001B6F8C" w:rsidRPr="004D5AB9" w:rsidRDefault="001B6F8C" w:rsidP="001B6F8C">
      <w:pPr>
        <w:ind w:left="7080"/>
        <w:rPr>
          <w:rFonts w:ascii="Arial" w:hAnsi="Arial" w:cs="Arial"/>
          <w:b/>
          <w:sz w:val="24"/>
          <w:szCs w:val="24"/>
        </w:rPr>
      </w:pPr>
    </w:p>
    <w:p w14:paraId="65F81749" w14:textId="77777777" w:rsidR="001B6F8C" w:rsidRPr="004F4EFD" w:rsidRDefault="001B6F8C" w:rsidP="001B6F8C">
      <w:pPr>
        <w:ind w:left="-426"/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 xml:space="preserve">Uwaga: W sytuacji hodowli dodatniej należy doliczyć do podstawowej ceny badania identyfikację oraz antybiogram w systemie </w:t>
      </w:r>
      <w:proofErr w:type="spellStart"/>
      <w:r w:rsidRPr="004F4EFD">
        <w:rPr>
          <w:rFonts w:ascii="Arial" w:hAnsi="Arial" w:cs="Arial"/>
          <w:bCs/>
          <w:sz w:val="20"/>
          <w:szCs w:val="20"/>
        </w:rPr>
        <w:t>Vitek</w:t>
      </w:r>
      <w:proofErr w:type="spellEnd"/>
      <w:r w:rsidRPr="004F4EFD">
        <w:rPr>
          <w:rFonts w:ascii="Arial" w:hAnsi="Arial" w:cs="Arial"/>
          <w:bCs/>
          <w:sz w:val="20"/>
          <w:szCs w:val="20"/>
        </w:rPr>
        <w:t xml:space="preserve"> w zależności od ilości wyhodowanych drobnoustrojów.</w:t>
      </w:r>
    </w:p>
    <w:p w14:paraId="79A23637" w14:textId="77777777" w:rsidR="001B6F8C" w:rsidRPr="004F4EFD" w:rsidRDefault="001B6F8C" w:rsidP="001B6F8C">
      <w:pPr>
        <w:ind w:left="-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F4EFD">
        <w:rPr>
          <w:rFonts w:ascii="Arial" w:hAnsi="Arial" w:cs="Arial"/>
          <w:bCs/>
          <w:sz w:val="20"/>
          <w:szCs w:val="20"/>
          <w:u w:val="single"/>
        </w:rPr>
        <w:t>Podane ceny są cenami netto. Ceny z 23% podatkiem VAT są pobierane, jeżeli usługa dotyczy:</w:t>
      </w:r>
    </w:p>
    <w:p w14:paraId="5F06CEFE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Badania wykonanego w celach dowodowych,</w:t>
      </w:r>
    </w:p>
    <w:p w14:paraId="233FDF96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Rzeczoznawstwa,</w:t>
      </w:r>
    </w:p>
    <w:p w14:paraId="647133E3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Diagnostyki i badania wykonanych w zakresie medycyny sądowej,</w:t>
      </w:r>
    </w:p>
    <w:p w14:paraId="65E086B8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Obdukcji,</w:t>
      </w:r>
    </w:p>
    <w:p w14:paraId="719D3953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Badania wykonywanego w celu uzyskania renty inwalidzkiej,</w:t>
      </w:r>
    </w:p>
    <w:p w14:paraId="37AD285A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Badania wykonanego w celu ubiegania się o polisę ubezpieczeniową,</w:t>
      </w:r>
    </w:p>
    <w:p w14:paraId="08F1E0A3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>Zabiegu kosmetycznego lub plastycznego nie służącego poprawie zdrowia,</w:t>
      </w:r>
    </w:p>
    <w:p w14:paraId="42437BD2" w14:textId="77777777" w:rsidR="001B6F8C" w:rsidRPr="004F4EFD" w:rsidRDefault="001B6F8C" w:rsidP="001B6F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4F4EFD">
        <w:rPr>
          <w:rFonts w:ascii="Arial" w:hAnsi="Arial" w:cs="Arial"/>
          <w:bCs/>
          <w:sz w:val="20"/>
          <w:szCs w:val="20"/>
        </w:rPr>
        <w:t xml:space="preserve">Innego świadczenia nie służącemu profilaktyce, zachowaniu, ratowaniu, przywracaniu i poprawie zdrowia. </w:t>
      </w:r>
    </w:p>
    <w:sectPr w:rsidR="001B6F8C" w:rsidRPr="004F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358"/>
    <w:multiLevelType w:val="hybridMultilevel"/>
    <w:tmpl w:val="92C03D94"/>
    <w:lvl w:ilvl="0" w:tplc="C9EE25F8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2362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94"/>
    <w:rsid w:val="001B6F8C"/>
    <w:rsid w:val="006507B2"/>
    <w:rsid w:val="00C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D00"/>
  <w15:chartTrackingRefBased/>
  <w15:docId w15:val="{EC829C18-B8E0-4CA9-B4C0-5A7C1CC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F8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D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D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D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D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2</cp:revision>
  <dcterms:created xsi:type="dcterms:W3CDTF">2026-03-06T09:33:00Z</dcterms:created>
  <dcterms:modified xsi:type="dcterms:W3CDTF">2026-03-06T09:33:00Z</dcterms:modified>
</cp:coreProperties>
</file>